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62" w:rsidRDefault="00A31562" w:rsidP="00A31562">
      <w:pPr>
        <w:autoSpaceDE w:val="0"/>
        <w:autoSpaceDN w:val="0"/>
        <w:adjustRightInd w:val="0"/>
        <w:spacing w:after="0" w:line="240" w:lineRule="auto"/>
        <w:rPr>
          <w:rFonts w:ascii="PTSerif-Bold" w:hAnsi="PTSerif-Bold" w:cs="PTSerif-Bold"/>
          <w:b/>
          <w:bCs/>
          <w:sz w:val="23"/>
          <w:szCs w:val="23"/>
        </w:rPr>
      </w:pPr>
      <w:r>
        <w:rPr>
          <w:rFonts w:ascii="PTSerif-Bold" w:hAnsi="PTSerif-Bold" w:cs="PTSerif-Bold"/>
          <w:b/>
          <w:bCs/>
          <w:sz w:val="23"/>
          <w:szCs w:val="23"/>
        </w:rPr>
        <w:t>Cells: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active transport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amphipathic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apoptosis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aquaporin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carrier protein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cell wall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centrioles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channel protein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chloroplast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communication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cyclic AMP (</w:t>
      </w:r>
      <w:proofErr w:type="spellStart"/>
      <w:r w:rsidRPr="00A31562">
        <w:rPr>
          <w:rFonts w:ascii="Cabin-Regular" w:hAnsi="Cabin-Regular" w:cs="Cabin-Regular"/>
          <w:sz w:val="20"/>
          <w:szCs w:val="20"/>
        </w:rPr>
        <w:t>cAMP</w:t>
      </w:r>
      <w:proofErr w:type="spellEnd"/>
      <w:r w:rsidRPr="00A31562">
        <w:rPr>
          <w:rFonts w:ascii="Cabin-Regular" w:hAnsi="Cabin-Regular" w:cs="Cabin-Regular"/>
          <w:sz w:val="20"/>
          <w:szCs w:val="20"/>
        </w:rPr>
        <w:t>)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concentration gradient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cytoplasm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cytoskeleton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diffusion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electron microscope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endocytosis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endoplasmic reticulum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glycolipid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glycoprotein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Golgi apparatus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G-protein linked receptor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hormone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hypertonic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hypotonic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ion pump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isotonic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ligand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light microscope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lysosome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magnification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membrane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mitochondrion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necrosis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nuclear envelope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nuclear pore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phospholipid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phosphorylation cascade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pinocytosis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plasma membrane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plasmolysis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prokaryotic cell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protein kinase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quorum sensing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receptor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resolution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ribosome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rough ER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second messenger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selectively permeable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signal cascade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signal transduction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signal transduction pathway</w:t>
      </w:r>
    </w:p>
    <w:p w:rsidR="004066DD" w:rsidRPr="00A31562" w:rsidRDefault="00A31562" w:rsidP="00A31562">
      <w:pPr>
        <w:pStyle w:val="ListParagraph"/>
        <w:numPr>
          <w:ilvl w:val="0"/>
          <w:numId w:val="2"/>
        </w:numPr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smooth ER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exocytosis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eukaryotic cell</w:t>
      </w:r>
      <w:bookmarkStart w:id="0" w:name="_GoBack"/>
      <w:bookmarkEnd w:id="0"/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facilitated diffusion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flagella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fluid mosaic model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nucleus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organelles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osmosis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passive transport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phagocytosis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 xml:space="preserve">surface </w:t>
      </w:r>
      <w:proofErr w:type="spellStart"/>
      <w:r w:rsidRPr="00A31562">
        <w:rPr>
          <w:rFonts w:ascii="Cabin-Regular" w:hAnsi="Cabin-Regular" w:cs="Cabin-Regular"/>
          <w:sz w:val="20"/>
          <w:szCs w:val="20"/>
        </w:rPr>
        <w:t>area:volume</w:t>
      </w:r>
      <w:proofErr w:type="spellEnd"/>
      <w:r w:rsidRPr="00A31562">
        <w:rPr>
          <w:rFonts w:ascii="Cabin-Regular" w:hAnsi="Cabin-Regular" w:cs="Cabin-Regular"/>
          <w:sz w:val="20"/>
          <w:szCs w:val="20"/>
        </w:rPr>
        <w:t xml:space="preserve"> ratio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spellStart"/>
      <w:r w:rsidRPr="00A31562">
        <w:rPr>
          <w:rFonts w:ascii="Cabin-Regular" w:hAnsi="Cabin-Regular" w:cs="Cabin-Regular"/>
          <w:sz w:val="20"/>
          <w:szCs w:val="20"/>
        </w:rPr>
        <w:t>transmembrane</w:t>
      </w:r>
      <w:proofErr w:type="spellEnd"/>
      <w:r w:rsidRPr="00A31562">
        <w:rPr>
          <w:rFonts w:ascii="Cabin-Regular" w:hAnsi="Cabin-Regular" w:cs="Cabin-Regular"/>
          <w:sz w:val="20"/>
          <w:szCs w:val="20"/>
        </w:rPr>
        <w:t xml:space="preserve"> protein</w:t>
      </w:r>
    </w:p>
    <w:p w:rsidR="00A31562" w:rsidRPr="00A31562" w:rsidRDefault="00A31562" w:rsidP="00A3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 w:rsidRPr="00A31562">
        <w:rPr>
          <w:rFonts w:ascii="Cabin-Regular" w:hAnsi="Cabin-Regular" w:cs="Cabin-Regular"/>
          <w:sz w:val="20"/>
          <w:szCs w:val="20"/>
        </w:rPr>
        <w:t>turgor</w:t>
      </w:r>
    </w:p>
    <w:p w:rsidR="00A31562" w:rsidRPr="004066DD" w:rsidRDefault="00A31562" w:rsidP="00A31562">
      <w:pPr>
        <w:pStyle w:val="ListParagraph"/>
        <w:numPr>
          <w:ilvl w:val="0"/>
          <w:numId w:val="2"/>
        </w:numPr>
      </w:pPr>
      <w:r w:rsidRPr="00A31562">
        <w:rPr>
          <w:rFonts w:ascii="Cabin-Regular" w:hAnsi="Cabin-Regular" w:cs="Cabin-Regular"/>
          <w:sz w:val="20"/>
          <w:szCs w:val="20"/>
        </w:rPr>
        <w:t>vacuole</w:t>
      </w:r>
    </w:p>
    <w:sectPr w:rsidR="00A31562" w:rsidRPr="00406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b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DA2"/>
    <w:multiLevelType w:val="hybridMultilevel"/>
    <w:tmpl w:val="AD9E2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D7A2E"/>
    <w:multiLevelType w:val="hybridMultilevel"/>
    <w:tmpl w:val="1E6EA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DD"/>
    <w:rsid w:val="004066DD"/>
    <w:rsid w:val="00A31562"/>
    <w:rsid w:val="00E347FE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6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6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Abdel-Messih</dc:creator>
  <cp:lastModifiedBy>Mary Abdel-Messih</cp:lastModifiedBy>
  <cp:revision>2</cp:revision>
  <cp:lastPrinted>2018-11-20T12:29:00Z</cp:lastPrinted>
  <dcterms:created xsi:type="dcterms:W3CDTF">2018-11-20T17:43:00Z</dcterms:created>
  <dcterms:modified xsi:type="dcterms:W3CDTF">2018-11-20T17:43:00Z</dcterms:modified>
</cp:coreProperties>
</file>